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7A4EDE" w:rsidP="007A4EDE">
      <w:pPr>
        <w:pStyle w:val="3"/>
        <w:spacing w:after="120"/>
        <w:jc w:val="center"/>
        <w:rPr>
          <w:rFonts w:ascii="Arial" w:hAnsi="Arial" w:cs="Arial"/>
          <w:b/>
          <w:bCs/>
        </w:rPr>
      </w:pPr>
    </w:p>
    <w:p w:rsidR="00657C13" w:rsidRDefault="00657C13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Динамика индекса промышленного производства</w:t>
      </w:r>
      <w:r w:rsidR="003C264D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9F342F" w:rsidRPr="009362CF" w:rsidRDefault="009F342F" w:rsidP="009F342F">
      <w:pPr>
        <w:ind w:firstLine="720"/>
        <w:jc w:val="both"/>
        <w:rPr>
          <w:b/>
          <w:bCs/>
        </w:rPr>
      </w:pPr>
      <w:r w:rsidRPr="009362CF">
        <w:rPr>
          <w:b/>
        </w:rPr>
        <w:t>Индекс промышленного производства в январе-</w:t>
      </w:r>
      <w:r>
        <w:rPr>
          <w:b/>
        </w:rPr>
        <w:t>ноябре</w:t>
      </w:r>
      <w:r w:rsidRPr="009362CF">
        <w:rPr>
          <w:b/>
        </w:rPr>
        <w:t xml:space="preserve"> 2024 года по сравнению с </w:t>
      </w:r>
      <w:r w:rsidRPr="009362CF">
        <w:rPr>
          <w:b/>
          <w:bCs/>
        </w:rPr>
        <w:t>январем-</w:t>
      </w:r>
      <w:r>
        <w:rPr>
          <w:b/>
          <w:bCs/>
        </w:rPr>
        <w:t>ноябрем</w:t>
      </w:r>
      <w:r w:rsidRPr="009362CF">
        <w:rPr>
          <w:b/>
          <w:bCs/>
        </w:rPr>
        <w:t xml:space="preserve"> 2023 года </w:t>
      </w:r>
      <w:r w:rsidRPr="009362CF">
        <w:rPr>
          <w:b/>
        </w:rPr>
        <w:t>составил</w:t>
      </w:r>
      <w:r>
        <w:rPr>
          <w:b/>
        </w:rPr>
        <w:t xml:space="preserve">  114,5 </w:t>
      </w:r>
      <w:r w:rsidRPr="009362CF">
        <w:rPr>
          <w:b/>
          <w:bCs/>
        </w:rPr>
        <w:t xml:space="preserve">%; в </w:t>
      </w:r>
      <w:r>
        <w:rPr>
          <w:b/>
          <w:bCs/>
        </w:rPr>
        <w:t>ноябре</w:t>
      </w:r>
      <w:r w:rsidRPr="009362CF">
        <w:rPr>
          <w:b/>
          <w:bCs/>
        </w:rPr>
        <w:t xml:space="preserve"> 2024 года по сра</w:t>
      </w:r>
      <w:r w:rsidRPr="009362CF">
        <w:rPr>
          <w:b/>
          <w:bCs/>
        </w:rPr>
        <w:t>в</w:t>
      </w:r>
      <w:r w:rsidRPr="009362CF">
        <w:rPr>
          <w:b/>
          <w:bCs/>
        </w:rPr>
        <w:t xml:space="preserve">нению с </w:t>
      </w:r>
      <w:r>
        <w:rPr>
          <w:b/>
          <w:bCs/>
        </w:rPr>
        <w:t xml:space="preserve">ноябрем </w:t>
      </w:r>
      <w:r w:rsidRPr="009362CF">
        <w:rPr>
          <w:b/>
          <w:bCs/>
        </w:rPr>
        <w:t>2023 года –</w:t>
      </w:r>
      <w:r>
        <w:rPr>
          <w:b/>
          <w:bCs/>
        </w:rPr>
        <w:t xml:space="preserve"> 114,6 </w:t>
      </w:r>
      <w:r w:rsidRPr="009362CF">
        <w:rPr>
          <w:b/>
          <w:bCs/>
        </w:rPr>
        <w:t>%.</w:t>
      </w:r>
    </w:p>
    <w:p w:rsidR="009F342F" w:rsidRDefault="009F342F" w:rsidP="009F342F">
      <w:pPr>
        <w:ind w:firstLine="720"/>
        <w:jc w:val="both"/>
      </w:pPr>
    </w:p>
    <w:p w:rsidR="009F342F" w:rsidRPr="00501664" w:rsidRDefault="009F342F" w:rsidP="009F342F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Индексы промышленного производства </w:t>
      </w:r>
      <w:r w:rsidRPr="00501664">
        <w:rPr>
          <w:rFonts w:ascii="Arial" w:hAnsi="Arial" w:cs="Arial"/>
          <w:b/>
          <w:bCs/>
          <w:sz w:val="22"/>
          <w:szCs w:val="20"/>
          <w:vertAlign w:val="superscript"/>
        </w:rPr>
        <w:t>1)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9"/>
        <w:gridCol w:w="2703"/>
        <w:gridCol w:w="2705"/>
      </w:tblGrid>
      <w:tr w:rsidR="009F342F" w:rsidRPr="001F077E" w:rsidTr="00AB7BE0">
        <w:trPr>
          <w:cantSplit/>
          <w:tblHeader/>
        </w:trPr>
        <w:tc>
          <w:tcPr>
            <w:tcW w:w="215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3"/>
              <w:rPr>
                <w:szCs w:val="22"/>
              </w:rPr>
            </w:pPr>
          </w:p>
        </w:tc>
        <w:tc>
          <w:tcPr>
            <w:tcW w:w="28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В % к</w:t>
            </w:r>
          </w:p>
        </w:tc>
      </w:tr>
      <w:tr w:rsidR="009F342F" w:rsidRPr="001F077E" w:rsidTr="00AB7BE0">
        <w:trPr>
          <w:cantSplit/>
          <w:tblHeader/>
        </w:trPr>
        <w:tc>
          <w:tcPr>
            <w:tcW w:w="2153" w:type="pct"/>
            <w:vMerge/>
            <w:tcBorders>
              <w:left w:val="double" w:sz="4" w:space="0" w:color="auto"/>
              <w:bottom w:val="nil"/>
            </w:tcBorders>
          </w:tcPr>
          <w:p w:rsidR="009F342F" w:rsidRPr="001F077E" w:rsidRDefault="009F342F" w:rsidP="00AB7BE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nil"/>
            </w:tcBorders>
          </w:tcPr>
          <w:p w:rsidR="009F342F" w:rsidRPr="001F077E" w:rsidRDefault="009F342F" w:rsidP="00AB7BE0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соответствующему </w:t>
            </w:r>
            <w:r>
              <w:rPr>
                <w:sz w:val="22"/>
                <w:szCs w:val="22"/>
              </w:rPr>
              <w:br/>
            </w:r>
            <w:r w:rsidRPr="001F077E">
              <w:rPr>
                <w:sz w:val="22"/>
                <w:szCs w:val="22"/>
              </w:rPr>
              <w:t>периоду прошлого года</w:t>
            </w:r>
          </w:p>
        </w:tc>
        <w:tc>
          <w:tcPr>
            <w:tcW w:w="1424" w:type="pct"/>
            <w:tcBorders>
              <w:bottom w:val="nil"/>
              <w:right w:val="double" w:sz="4" w:space="0" w:color="auto"/>
            </w:tcBorders>
          </w:tcPr>
          <w:p w:rsidR="009F342F" w:rsidRPr="001F077E" w:rsidRDefault="009F342F" w:rsidP="00AB7BE0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предыдущему</w:t>
            </w:r>
            <w:r w:rsidRPr="001F077E">
              <w:rPr>
                <w:sz w:val="22"/>
                <w:szCs w:val="22"/>
              </w:rPr>
              <w:br/>
              <w:t>месяцу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autoSpaceDE/>
              <w:autoSpaceDN/>
              <w:spacing w:after="120"/>
              <w:jc w:val="center"/>
              <w:rPr>
                <w:b/>
              </w:rPr>
            </w:pPr>
            <w:r w:rsidRPr="001F077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Pr="00C06555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 w:rsidRPr="00C06555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Pr="00F73A7E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Pr="00F73A7E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Pr="00C06555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Pr="00C06555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Pr="000F1D87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Pr="000F1D87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  <w:jc w:val="both"/>
            </w:pPr>
            <w:r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F42747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Pr="009E55B5">
              <w:rPr>
                <w:b/>
                <w:sz w:val="22"/>
                <w:szCs w:val="22"/>
                <w:lang w:val="en-US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Pr="002A3C44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lastRenderedPageBreak/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</w:tr>
      <w:tr w:rsidR="009F342F" w:rsidRPr="001F077E" w:rsidTr="00AB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F342F" w:rsidRDefault="009F342F" w:rsidP="00AB7BE0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9F342F" w:rsidRDefault="009F342F" w:rsidP="00AB7BE0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9F342F" w:rsidRPr="00CB5A66" w:rsidRDefault="009F342F" w:rsidP="009F342F">
      <w:pPr>
        <w:pStyle w:val="3"/>
        <w:spacing w:after="240"/>
        <w:ind w:left="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4D00AD"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</w:t>
      </w:r>
      <w:r w:rsidRPr="00CB5A66">
        <w:rPr>
          <w:bCs/>
          <w:sz w:val="20"/>
          <w:szCs w:val="20"/>
        </w:rPr>
        <w:t>Данные</w:t>
      </w:r>
      <w:r>
        <w:rPr>
          <w:bCs/>
          <w:sz w:val="20"/>
          <w:szCs w:val="20"/>
        </w:rPr>
        <w:t xml:space="preserve"> за 2023 г. и с января по июнь 2024 г.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</w:t>
      </w:r>
      <w:proofErr w:type="spellStart"/>
      <w:r>
        <w:rPr>
          <w:bCs/>
          <w:sz w:val="20"/>
          <w:szCs w:val="20"/>
        </w:rPr>
        <w:t>Россата</w:t>
      </w:r>
      <w:proofErr w:type="spellEnd"/>
      <w:r>
        <w:rPr>
          <w:bCs/>
          <w:sz w:val="20"/>
          <w:szCs w:val="20"/>
        </w:rPr>
        <w:t xml:space="preserve"> от 18.08.2020 г. № 470).</w:t>
      </w:r>
    </w:p>
    <w:p w:rsidR="009F342F" w:rsidRDefault="009F342F" w:rsidP="009F342F">
      <w:pPr>
        <w:pStyle w:val="3"/>
        <w:spacing w:after="240"/>
        <w:jc w:val="right"/>
        <w:rPr>
          <w:rFonts w:ascii="Arial" w:hAnsi="Arial" w:cs="Arial"/>
          <w:b/>
          <w:bCs/>
        </w:rPr>
      </w:pPr>
    </w:p>
    <w:p w:rsidR="009F342F" w:rsidRDefault="009F342F" w:rsidP="009F342F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производства по основным видам экономической деятельности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1598"/>
        <w:gridCol w:w="1401"/>
        <w:gridCol w:w="1399"/>
      </w:tblGrid>
      <w:tr w:rsidR="009F342F" w:rsidRPr="001F077E" w:rsidTr="00AB7BE0">
        <w:trPr>
          <w:cantSplit/>
          <w:trHeight w:val="314"/>
          <w:tblHeader/>
        </w:trPr>
        <w:tc>
          <w:tcPr>
            <w:tcW w:w="270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9F342F" w:rsidRPr="001F077E" w:rsidRDefault="009F342F" w:rsidP="00AB7BE0">
            <w:pPr>
              <w:pStyle w:val="a4"/>
              <w:spacing w:after="120"/>
            </w:pPr>
          </w:p>
        </w:tc>
        <w:tc>
          <w:tcPr>
            <w:tcW w:w="835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4"/>
              <w:jc w:val="center"/>
            </w:pPr>
            <w:r>
              <w:t xml:space="preserve">Январь-ноябрь </w:t>
            </w:r>
            <w:r w:rsidRPr="001F077E">
              <w:t>20</w:t>
            </w:r>
            <w:r>
              <w:t>24</w:t>
            </w:r>
          </w:p>
          <w:p w:rsidR="009F342F" w:rsidRPr="001F077E" w:rsidRDefault="009F342F" w:rsidP="00AB7BE0">
            <w:pPr>
              <w:pStyle w:val="a4"/>
              <w:jc w:val="center"/>
            </w:pPr>
            <w:r w:rsidRPr="001F077E">
              <w:t>в % к</w:t>
            </w:r>
          </w:p>
          <w:p w:rsidR="009F342F" w:rsidRPr="001F077E" w:rsidRDefault="009F342F" w:rsidP="00AB7BE0">
            <w:pPr>
              <w:pStyle w:val="a4"/>
              <w:tabs>
                <w:tab w:val="center" w:pos="667"/>
              </w:tabs>
              <w:jc w:val="center"/>
            </w:pPr>
            <w:r>
              <w:t xml:space="preserve">январю-ноябрю  </w:t>
            </w:r>
            <w:r w:rsidRPr="001F077E">
              <w:t>20</w:t>
            </w:r>
            <w:r>
              <w:t>23</w:t>
            </w:r>
          </w:p>
        </w:tc>
        <w:tc>
          <w:tcPr>
            <w:tcW w:w="1463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1F077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1F077E">
              <w:rPr>
                <w:sz w:val="22"/>
                <w:szCs w:val="22"/>
              </w:rPr>
              <w:t xml:space="preserve"> </w:t>
            </w:r>
            <w:proofErr w:type="gramStart"/>
            <w:r w:rsidRPr="001F077E">
              <w:rPr>
                <w:sz w:val="22"/>
                <w:szCs w:val="22"/>
              </w:rPr>
              <w:t>в</w:t>
            </w:r>
            <w:proofErr w:type="gramEnd"/>
            <w:r w:rsidRPr="001F077E">
              <w:rPr>
                <w:sz w:val="22"/>
                <w:szCs w:val="22"/>
              </w:rPr>
              <w:t xml:space="preserve"> % к</w:t>
            </w:r>
          </w:p>
        </w:tc>
      </w:tr>
      <w:tr w:rsidR="009F342F" w:rsidRPr="001F077E" w:rsidTr="00AB7BE0">
        <w:trPr>
          <w:cantSplit/>
          <w:trHeight w:val="571"/>
          <w:tblHeader/>
        </w:trPr>
        <w:tc>
          <w:tcPr>
            <w:tcW w:w="2702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9F342F" w:rsidRPr="001F077E" w:rsidRDefault="009F342F" w:rsidP="00AB7BE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ноябрю  </w:t>
            </w:r>
            <w:r w:rsidRPr="001F07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pStyle w:val="a4"/>
              <w:spacing w:after="120"/>
              <w:jc w:val="center"/>
            </w:pPr>
            <w:r>
              <w:t xml:space="preserve">октябрю  </w:t>
            </w:r>
            <w:r w:rsidRPr="001F077E">
              <w:t>20</w:t>
            </w:r>
            <w:r>
              <w:t>24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Добыча полезных ископаемых - всего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330F7C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05423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84,5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101,3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33,2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43,7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pStyle w:val="2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313B2D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313B2D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313B2D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CB53B9" w:rsidRDefault="009F342F" w:rsidP="00AB7BE0">
            <w:pPr>
              <w:pStyle w:val="a6"/>
              <w:widowControl/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</w:rPr>
            </w:pPr>
            <w:r>
              <w:rPr>
                <w:bCs/>
              </w:rPr>
              <w:t>103,7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101,6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131,8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117,3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154,4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87,7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94,5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center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62,0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</w:t>
            </w:r>
            <w:r w:rsidRPr="001F077E">
              <w:rPr>
                <w:sz w:val="22"/>
                <w:szCs w:val="22"/>
              </w:rPr>
              <w:t>д</w:t>
            </w:r>
            <w:r w:rsidRPr="001F077E">
              <w:rPr>
                <w:sz w:val="22"/>
                <w:szCs w:val="22"/>
              </w:rPr>
              <w:t>ство изделий из соломки и материалов для пл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тения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121,6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111,6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120,2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125,4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71,7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62,0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97,8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342F" w:rsidRPr="001F077E" w:rsidRDefault="009F342F" w:rsidP="00AB7BE0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lastRenderedPageBreak/>
              <w:t>производство химических веществ и химич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е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ских продуктов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112,7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342F" w:rsidRPr="001F077E" w:rsidRDefault="009F342F" w:rsidP="00AB7BE0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и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алов, применяемых в медицинских целях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2F0BC3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2F0BC3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резиновых и пластмассовых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87,4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ральной продукции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91,9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64,6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7A0494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91,3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2064B2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86,8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150,4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119,1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94,4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 xml:space="preserve">тических изделий 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157,5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2,3 р.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F342F" w:rsidRPr="00981731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85,3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92,3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65,6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</w:t>
            </w:r>
            <w:r w:rsidRPr="001F077E">
              <w:rPr>
                <w:sz w:val="22"/>
                <w:szCs w:val="22"/>
              </w:rPr>
              <w:t>ю</w:t>
            </w:r>
            <w:r w:rsidRPr="001F077E">
              <w:rPr>
                <w:sz w:val="22"/>
                <w:szCs w:val="22"/>
              </w:rPr>
              <w:t>ченных в другие группировки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F342F" w:rsidRPr="00981731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автотранспортных средств, пр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>цепов и полуприцепов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104,7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F342F" w:rsidRPr="005F6FC0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92,8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9F342F" w:rsidRPr="001F077E" w:rsidRDefault="009F342F" w:rsidP="00AB7BE0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F058E9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104,4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42F" w:rsidRPr="000779E6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72,9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F342F" w:rsidRPr="000779E6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133,8</w:t>
            </w:r>
          </w:p>
        </w:tc>
      </w:tr>
      <w:tr w:rsidR="009F342F" w:rsidRPr="001F077E" w:rsidTr="00AB7BE0">
        <w:trPr>
          <w:cantSplit/>
          <w:trHeight w:val="421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123,4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342F" w:rsidRPr="002F0BC3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F342F" w:rsidRPr="002F0BC3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85,2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9F342F" w:rsidRPr="001F077E" w:rsidRDefault="009F342F" w:rsidP="00AB7BE0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342F" w:rsidRPr="00C74C0D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342F" w:rsidRPr="00C74C0D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94,6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ремонт и монтаж машин и оборудования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2F0BC3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129,7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0779E6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91,8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BD0A44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129,4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</w:t>
            </w:r>
            <w:r w:rsidRPr="001F077E">
              <w:rPr>
                <w:sz w:val="22"/>
                <w:szCs w:val="22"/>
              </w:rPr>
              <w:t>к</w:t>
            </w:r>
            <w:r w:rsidRPr="001F077E">
              <w:rPr>
                <w:sz w:val="22"/>
                <w:szCs w:val="22"/>
              </w:rPr>
              <w:t>троэнергии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136,3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617450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617450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133,5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110,4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617450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113,6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BD0A44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42F" w:rsidRPr="000E7E45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112,1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97,3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342F" w:rsidRPr="001F077E" w:rsidRDefault="009F342F" w:rsidP="00AB7BE0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42F" w:rsidRPr="001F077E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97,1</w:t>
            </w:r>
          </w:p>
        </w:tc>
      </w:tr>
      <w:tr w:rsidR="009F342F" w:rsidRPr="001F077E" w:rsidTr="00AB7BE0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F342F" w:rsidRPr="001F077E" w:rsidRDefault="009F342F" w:rsidP="00AB7BE0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сбор, обработка и утилизация отходов; обр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 xml:space="preserve">ботка вторичного сырья 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103,8</w:t>
            </w: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F342F" w:rsidRPr="001F077E" w:rsidRDefault="009F342F" w:rsidP="00AB7BE0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114,6</w:t>
            </w:r>
          </w:p>
        </w:tc>
        <w:tc>
          <w:tcPr>
            <w:tcW w:w="73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F342F" w:rsidRPr="004D7E66" w:rsidRDefault="009F342F" w:rsidP="00AB7BE0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</w:tr>
    </w:tbl>
    <w:p w:rsidR="009F342F" w:rsidRDefault="009F342F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lang w:val="en-US"/>
        </w:rPr>
      </w:pPr>
      <w:bookmarkStart w:id="0" w:name="_GoBack"/>
      <w:bookmarkEnd w:id="0"/>
    </w:p>
    <w:sectPr w:rsidR="009F342F" w:rsidSect="00EA7E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65" w:rsidRDefault="006F7F65" w:rsidP="004B585D">
      <w:r>
        <w:separator/>
      </w:r>
    </w:p>
  </w:endnote>
  <w:endnote w:type="continuationSeparator" w:id="0">
    <w:p w:rsidR="006F7F65" w:rsidRDefault="006F7F65" w:rsidP="004B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5" w:rsidRDefault="006F7F65" w:rsidP="004B585D">
      <w:r>
        <w:separator/>
      </w:r>
    </w:p>
  </w:footnote>
  <w:footnote w:type="continuationSeparator" w:id="0">
    <w:p w:rsidR="006F7F65" w:rsidRDefault="006F7F65" w:rsidP="004B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0B"/>
    <w:multiLevelType w:val="hybridMultilevel"/>
    <w:tmpl w:val="E7207116"/>
    <w:lvl w:ilvl="0" w:tplc="E21496FE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2"/>
    <w:rsid w:val="00003160"/>
    <w:rsid w:val="00003587"/>
    <w:rsid w:val="000048A9"/>
    <w:rsid w:val="00012134"/>
    <w:rsid w:val="000128D3"/>
    <w:rsid w:val="00023BA9"/>
    <w:rsid w:val="00031050"/>
    <w:rsid w:val="00032CE2"/>
    <w:rsid w:val="00036482"/>
    <w:rsid w:val="0004075B"/>
    <w:rsid w:val="00046B9C"/>
    <w:rsid w:val="0005114C"/>
    <w:rsid w:val="00054BD2"/>
    <w:rsid w:val="0006723A"/>
    <w:rsid w:val="00083610"/>
    <w:rsid w:val="000876B6"/>
    <w:rsid w:val="0009160C"/>
    <w:rsid w:val="0009222E"/>
    <w:rsid w:val="0009328A"/>
    <w:rsid w:val="000A2703"/>
    <w:rsid w:val="000A3B5A"/>
    <w:rsid w:val="000A4D48"/>
    <w:rsid w:val="000B59E0"/>
    <w:rsid w:val="000C0AC3"/>
    <w:rsid w:val="000C3EFA"/>
    <w:rsid w:val="000D1D71"/>
    <w:rsid w:val="000D79BD"/>
    <w:rsid w:val="000E7435"/>
    <w:rsid w:val="000F064F"/>
    <w:rsid w:val="00115702"/>
    <w:rsid w:val="00115BED"/>
    <w:rsid w:val="00117A97"/>
    <w:rsid w:val="00120DD5"/>
    <w:rsid w:val="0013254A"/>
    <w:rsid w:val="00136E85"/>
    <w:rsid w:val="001375F5"/>
    <w:rsid w:val="00144DB9"/>
    <w:rsid w:val="00156026"/>
    <w:rsid w:val="00163ED7"/>
    <w:rsid w:val="0017192D"/>
    <w:rsid w:val="0017467D"/>
    <w:rsid w:val="00180548"/>
    <w:rsid w:val="001955DD"/>
    <w:rsid w:val="00197188"/>
    <w:rsid w:val="001A1281"/>
    <w:rsid w:val="001A505E"/>
    <w:rsid w:val="001A71D3"/>
    <w:rsid w:val="001A778F"/>
    <w:rsid w:val="001B1A6A"/>
    <w:rsid w:val="001B27DC"/>
    <w:rsid w:val="001B3AF3"/>
    <w:rsid w:val="001F6859"/>
    <w:rsid w:val="00202363"/>
    <w:rsid w:val="00217EFF"/>
    <w:rsid w:val="0023517B"/>
    <w:rsid w:val="00243771"/>
    <w:rsid w:val="0024552D"/>
    <w:rsid w:val="00265AA4"/>
    <w:rsid w:val="00274B9A"/>
    <w:rsid w:val="002804CE"/>
    <w:rsid w:val="002A322A"/>
    <w:rsid w:val="002A34CE"/>
    <w:rsid w:val="002B368F"/>
    <w:rsid w:val="002C322D"/>
    <w:rsid w:val="002D09D2"/>
    <w:rsid w:val="002D2C39"/>
    <w:rsid w:val="002D6D24"/>
    <w:rsid w:val="002E2CF5"/>
    <w:rsid w:val="003064A0"/>
    <w:rsid w:val="00312F16"/>
    <w:rsid w:val="0031646D"/>
    <w:rsid w:val="00325A90"/>
    <w:rsid w:val="00326971"/>
    <w:rsid w:val="00333C90"/>
    <w:rsid w:val="0035202D"/>
    <w:rsid w:val="00354B4F"/>
    <w:rsid w:val="00355435"/>
    <w:rsid w:val="0036455E"/>
    <w:rsid w:val="00366FB3"/>
    <w:rsid w:val="003751BE"/>
    <w:rsid w:val="00382BDE"/>
    <w:rsid w:val="00387676"/>
    <w:rsid w:val="003879C4"/>
    <w:rsid w:val="00393BF7"/>
    <w:rsid w:val="00395529"/>
    <w:rsid w:val="003A410D"/>
    <w:rsid w:val="003A51C2"/>
    <w:rsid w:val="003A54FC"/>
    <w:rsid w:val="003B1459"/>
    <w:rsid w:val="003B3D01"/>
    <w:rsid w:val="003B67B8"/>
    <w:rsid w:val="003B6A52"/>
    <w:rsid w:val="003C06C3"/>
    <w:rsid w:val="003C264D"/>
    <w:rsid w:val="003D2A6B"/>
    <w:rsid w:val="003D7330"/>
    <w:rsid w:val="004010A4"/>
    <w:rsid w:val="0041323A"/>
    <w:rsid w:val="0042758E"/>
    <w:rsid w:val="0043085A"/>
    <w:rsid w:val="0043324C"/>
    <w:rsid w:val="00443AFC"/>
    <w:rsid w:val="004440AC"/>
    <w:rsid w:val="004655EA"/>
    <w:rsid w:val="00480662"/>
    <w:rsid w:val="00485A6D"/>
    <w:rsid w:val="00486544"/>
    <w:rsid w:val="00487419"/>
    <w:rsid w:val="004953A9"/>
    <w:rsid w:val="00495613"/>
    <w:rsid w:val="004A7955"/>
    <w:rsid w:val="004B585D"/>
    <w:rsid w:val="004B7D3B"/>
    <w:rsid w:val="004C0D5A"/>
    <w:rsid w:val="004E324D"/>
    <w:rsid w:val="004F1908"/>
    <w:rsid w:val="0050451E"/>
    <w:rsid w:val="00511720"/>
    <w:rsid w:val="00515E84"/>
    <w:rsid w:val="005163BD"/>
    <w:rsid w:val="00517162"/>
    <w:rsid w:val="00527975"/>
    <w:rsid w:val="00534F16"/>
    <w:rsid w:val="00542EC0"/>
    <w:rsid w:val="00545E04"/>
    <w:rsid w:val="00546C50"/>
    <w:rsid w:val="0055509E"/>
    <w:rsid w:val="005645D5"/>
    <w:rsid w:val="00571EA4"/>
    <w:rsid w:val="00596427"/>
    <w:rsid w:val="005A5A74"/>
    <w:rsid w:val="005B200B"/>
    <w:rsid w:val="005B49FA"/>
    <w:rsid w:val="005C01EA"/>
    <w:rsid w:val="005C7761"/>
    <w:rsid w:val="005E1D48"/>
    <w:rsid w:val="005E51DE"/>
    <w:rsid w:val="005E6E49"/>
    <w:rsid w:val="005F7541"/>
    <w:rsid w:val="006027F7"/>
    <w:rsid w:val="00603296"/>
    <w:rsid w:val="00605A48"/>
    <w:rsid w:val="00612A9A"/>
    <w:rsid w:val="00617C66"/>
    <w:rsid w:val="00626FFF"/>
    <w:rsid w:val="00627F65"/>
    <w:rsid w:val="006359DF"/>
    <w:rsid w:val="006476B2"/>
    <w:rsid w:val="006479AE"/>
    <w:rsid w:val="00647D56"/>
    <w:rsid w:val="006504D5"/>
    <w:rsid w:val="00657053"/>
    <w:rsid w:val="00657330"/>
    <w:rsid w:val="00657C13"/>
    <w:rsid w:val="00675B6C"/>
    <w:rsid w:val="00685E92"/>
    <w:rsid w:val="0068622F"/>
    <w:rsid w:val="00697C3A"/>
    <w:rsid w:val="006A63E0"/>
    <w:rsid w:val="006A731B"/>
    <w:rsid w:val="006A7955"/>
    <w:rsid w:val="006B0C31"/>
    <w:rsid w:val="006B195B"/>
    <w:rsid w:val="006B3FC5"/>
    <w:rsid w:val="006B455E"/>
    <w:rsid w:val="006C07BF"/>
    <w:rsid w:val="006C134F"/>
    <w:rsid w:val="006C60EB"/>
    <w:rsid w:val="006D23EB"/>
    <w:rsid w:val="006F7F65"/>
    <w:rsid w:val="00705348"/>
    <w:rsid w:val="00705FA0"/>
    <w:rsid w:val="007073CC"/>
    <w:rsid w:val="0070793D"/>
    <w:rsid w:val="007105AF"/>
    <w:rsid w:val="00715AF0"/>
    <w:rsid w:val="007252C9"/>
    <w:rsid w:val="00727256"/>
    <w:rsid w:val="00732B8F"/>
    <w:rsid w:val="00742738"/>
    <w:rsid w:val="0074778C"/>
    <w:rsid w:val="0075006B"/>
    <w:rsid w:val="00754C72"/>
    <w:rsid w:val="00770A03"/>
    <w:rsid w:val="00770E26"/>
    <w:rsid w:val="00785E80"/>
    <w:rsid w:val="0079129D"/>
    <w:rsid w:val="0079402A"/>
    <w:rsid w:val="007960BD"/>
    <w:rsid w:val="007970A0"/>
    <w:rsid w:val="00797B7F"/>
    <w:rsid w:val="007A036B"/>
    <w:rsid w:val="007A1667"/>
    <w:rsid w:val="007A17E3"/>
    <w:rsid w:val="007A4EDE"/>
    <w:rsid w:val="007A5F04"/>
    <w:rsid w:val="007B0F39"/>
    <w:rsid w:val="007C5A6A"/>
    <w:rsid w:val="007D5674"/>
    <w:rsid w:val="007E0AA9"/>
    <w:rsid w:val="007E2361"/>
    <w:rsid w:val="007E699C"/>
    <w:rsid w:val="007F1405"/>
    <w:rsid w:val="0080120A"/>
    <w:rsid w:val="008122D9"/>
    <w:rsid w:val="00814654"/>
    <w:rsid w:val="00814E1A"/>
    <w:rsid w:val="0084245D"/>
    <w:rsid w:val="00842A2B"/>
    <w:rsid w:val="00856AAA"/>
    <w:rsid w:val="00857991"/>
    <w:rsid w:val="00870575"/>
    <w:rsid w:val="00870F51"/>
    <w:rsid w:val="008851AF"/>
    <w:rsid w:val="0088540D"/>
    <w:rsid w:val="008A26F9"/>
    <w:rsid w:val="008A65BC"/>
    <w:rsid w:val="008B2AB5"/>
    <w:rsid w:val="008B7B99"/>
    <w:rsid w:val="008C52D9"/>
    <w:rsid w:val="008C6363"/>
    <w:rsid w:val="008D3A8F"/>
    <w:rsid w:val="008D6D1C"/>
    <w:rsid w:val="008E391D"/>
    <w:rsid w:val="008E7C66"/>
    <w:rsid w:val="008F53CA"/>
    <w:rsid w:val="00902B59"/>
    <w:rsid w:val="00906A3A"/>
    <w:rsid w:val="00907261"/>
    <w:rsid w:val="00910067"/>
    <w:rsid w:val="00913343"/>
    <w:rsid w:val="00913804"/>
    <w:rsid w:val="00914079"/>
    <w:rsid w:val="00914965"/>
    <w:rsid w:val="00916B9C"/>
    <w:rsid w:val="009252B2"/>
    <w:rsid w:val="0093060F"/>
    <w:rsid w:val="00934324"/>
    <w:rsid w:val="00946815"/>
    <w:rsid w:val="00946F9E"/>
    <w:rsid w:val="00962D84"/>
    <w:rsid w:val="0097573B"/>
    <w:rsid w:val="009805B8"/>
    <w:rsid w:val="00981248"/>
    <w:rsid w:val="00981D94"/>
    <w:rsid w:val="00984FA5"/>
    <w:rsid w:val="009A2AAD"/>
    <w:rsid w:val="009A6C97"/>
    <w:rsid w:val="009C4C9F"/>
    <w:rsid w:val="009C782F"/>
    <w:rsid w:val="009D198E"/>
    <w:rsid w:val="009E646F"/>
    <w:rsid w:val="009F285F"/>
    <w:rsid w:val="009F342F"/>
    <w:rsid w:val="009F49C9"/>
    <w:rsid w:val="009F5FF6"/>
    <w:rsid w:val="009F67EA"/>
    <w:rsid w:val="00A05D2A"/>
    <w:rsid w:val="00A14889"/>
    <w:rsid w:val="00A15F6B"/>
    <w:rsid w:val="00A174FA"/>
    <w:rsid w:val="00A247CD"/>
    <w:rsid w:val="00A456EE"/>
    <w:rsid w:val="00A4623F"/>
    <w:rsid w:val="00A46261"/>
    <w:rsid w:val="00A51C9F"/>
    <w:rsid w:val="00A5237E"/>
    <w:rsid w:val="00A55066"/>
    <w:rsid w:val="00A60B35"/>
    <w:rsid w:val="00A635DC"/>
    <w:rsid w:val="00A63DC0"/>
    <w:rsid w:val="00A665D0"/>
    <w:rsid w:val="00A66D42"/>
    <w:rsid w:val="00A676BF"/>
    <w:rsid w:val="00A8301B"/>
    <w:rsid w:val="00A90B57"/>
    <w:rsid w:val="00A92B40"/>
    <w:rsid w:val="00AB38EA"/>
    <w:rsid w:val="00AB39F7"/>
    <w:rsid w:val="00AC1C7A"/>
    <w:rsid w:val="00AC24B5"/>
    <w:rsid w:val="00AD0F8E"/>
    <w:rsid w:val="00AD6CE3"/>
    <w:rsid w:val="00AE60E4"/>
    <w:rsid w:val="00AF11C1"/>
    <w:rsid w:val="00AF19F7"/>
    <w:rsid w:val="00AF341F"/>
    <w:rsid w:val="00AF3B09"/>
    <w:rsid w:val="00AF4635"/>
    <w:rsid w:val="00B04785"/>
    <w:rsid w:val="00B222DD"/>
    <w:rsid w:val="00B23AC7"/>
    <w:rsid w:val="00B25B1C"/>
    <w:rsid w:val="00B25FBB"/>
    <w:rsid w:val="00B36D3B"/>
    <w:rsid w:val="00B36EFE"/>
    <w:rsid w:val="00B4113B"/>
    <w:rsid w:val="00B45F49"/>
    <w:rsid w:val="00B51F19"/>
    <w:rsid w:val="00B567DA"/>
    <w:rsid w:val="00B62385"/>
    <w:rsid w:val="00B649A9"/>
    <w:rsid w:val="00B73017"/>
    <w:rsid w:val="00B816AA"/>
    <w:rsid w:val="00B84A2F"/>
    <w:rsid w:val="00B95486"/>
    <w:rsid w:val="00B95579"/>
    <w:rsid w:val="00BA21AB"/>
    <w:rsid w:val="00BB7511"/>
    <w:rsid w:val="00BC1014"/>
    <w:rsid w:val="00BC1421"/>
    <w:rsid w:val="00BC2786"/>
    <w:rsid w:val="00BD36E7"/>
    <w:rsid w:val="00BD46E8"/>
    <w:rsid w:val="00BE2EF8"/>
    <w:rsid w:val="00BE7B7D"/>
    <w:rsid w:val="00BF3D57"/>
    <w:rsid w:val="00C2536C"/>
    <w:rsid w:val="00C26CCE"/>
    <w:rsid w:val="00C44055"/>
    <w:rsid w:val="00C50DBB"/>
    <w:rsid w:val="00C65056"/>
    <w:rsid w:val="00C704BC"/>
    <w:rsid w:val="00C7134E"/>
    <w:rsid w:val="00C918E6"/>
    <w:rsid w:val="00C94664"/>
    <w:rsid w:val="00C959FF"/>
    <w:rsid w:val="00CA05B0"/>
    <w:rsid w:val="00CA36F9"/>
    <w:rsid w:val="00CB29CF"/>
    <w:rsid w:val="00CB374A"/>
    <w:rsid w:val="00CC66AB"/>
    <w:rsid w:val="00CC6827"/>
    <w:rsid w:val="00CD6921"/>
    <w:rsid w:val="00CD7D67"/>
    <w:rsid w:val="00CE2AD7"/>
    <w:rsid w:val="00CF1A1D"/>
    <w:rsid w:val="00D005A0"/>
    <w:rsid w:val="00D02A9E"/>
    <w:rsid w:val="00D02CC7"/>
    <w:rsid w:val="00D159E8"/>
    <w:rsid w:val="00D166A3"/>
    <w:rsid w:val="00D16B2D"/>
    <w:rsid w:val="00D2020D"/>
    <w:rsid w:val="00D31921"/>
    <w:rsid w:val="00D35C03"/>
    <w:rsid w:val="00D463E8"/>
    <w:rsid w:val="00D51063"/>
    <w:rsid w:val="00D575E8"/>
    <w:rsid w:val="00D57870"/>
    <w:rsid w:val="00D611D1"/>
    <w:rsid w:val="00D62F77"/>
    <w:rsid w:val="00D642C8"/>
    <w:rsid w:val="00D770B3"/>
    <w:rsid w:val="00D81E4E"/>
    <w:rsid w:val="00D85DA7"/>
    <w:rsid w:val="00D870C3"/>
    <w:rsid w:val="00DA1B33"/>
    <w:rsid w:val="00DD7D78"/>
    <w:rsid w:val="00DE5F8B"/>
    <w:rsid w:val="00E00436"/>
    <w:rsid w:val="00E16FBD"/>
    <w:rsid w:val="00E26EC8"/>
    <w:rsid w:val="00E33F62"/>
    <w:rsid w:val="00E43A99"/>
    <w:rsid w:val="00E45E2C"/>
    <w:rsid w:val="00E46DB7"/>
    <w:rsid w:val="00E47590"/>
    <w:rsid w:val="00E52A65"/>
    <w:rsid w:val="00E53AF7"/>
    <w:rsid w:val="00E56FEE"/>
    <w:rsid w:val="00E6036B"/>
    <w:rsid w:val="00E77E96"/>
    <w:rsid w:val="00E94D36"/>
    <w:rsid w:val="00E96E55"/>
    <w:rsid w:val="00EA03A1"/>
    <w:rsid w:val="00EA3D2B"/>
    <w:rsid w:val="00EA5C2A"/>
    <w:rsid w:val="00EA7E76"/>
    <w:rsid w:val="00EC2B0B"/>
    <w:rsid w:val="00EC4881"/>
    <w:rsid w:val="00EC4ABB"/>
    <w:rsid w:val="00ED0E93"/>
    <w:rsid w:val="00ED79E5"/>
    <w:rsid w:val="00F10BFD"/>
    <w:rsid w:val="00F135FC"/>
    <w:rsid w:val="00F13CD0"/>
    <w:rsid w:val="00F23AF9"/>
    <w:rsid w:val="00F26D5A"/>
    <w:rsid w:val="00F3209A"/>
    <w:rsid w:val="00F3257F"/>
    <w:rsid w:val="00F327E3"/>
    <w:rsid w:val="00F35FD2"/>
    <w:rsid w:val="00F4210C"/>
    <w:rsid w:val="00F46983"/>
    <w:rsid w:val="00F47A0B"/>
    <w:rsid w:val="00F5468D"/>
    <w:rsid w:val="00F6571E"/>
    <w:rsid w:val="00F66D9E"/>
    <w:rsid w:val="00F66DD5"/>
    <w:rsid w:val="00F83A48"/>
    <w:rsid w:val="00F8470E"/>
    <w:rsid w:val="00F850CC"/>
    <w:rsid w:val="00FA5D78"/>
    <w:rsid w:val="00FB1387"/>
    <w:rsid w:val="00FB442E"/>
    <w:rsid w:val="00FB4E90"/>
    <w:rsid w:val="00FB6EC2"/>
    <w:rsid w:val="00FC5F7A"/>
    <w:rsid w:val="00FC7F7E"/>
    <w:rsid w:val="00FD1C76"/>
    <w:rsid w:val="00FD1F20"/>
    <w:rsid w:val="00FE175B"/>
    <w:rsid w:val="00FF433E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rsid w:val="00036482"/>
    <w:pPr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3">
    <w:name w:val="График"/>
    <w:next w:val="a"/>
    <w:uiPriority w:val="99"/>
    <w:rsid w:val="00036482"/>
    <w:pPr>
      <w:keepNext/>
      <w:autoSpaceDE w:val="0"/>
      <w:autoSpaceDN w:val="0"/>
      <w:spacing w:after="240"/>
      <w:jc w:val="center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paragraph" w:styleId="a4">
    <w:name w:val="footer"/>
    <w:basedOn w:val="a"/>
    <w:link w:val="a5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036482"/>
    <w:rPr>
      <w:rFonts w:ascii="Times New Roman" w:hAnsi="Times New Roman" w:cs="Times New Roman"/>
      <w:lang w:eastAsia="ru-RU"/>
    </w:rPr>
  </w:style>
  <w:style w:type="paragraph" w:styleId="a6">
    <w:name w:val="footnote text"/>
    <w:basedOn w:val="a"/>
    <w:link w:val="a7"/>
    <w:rsid w:val="00036482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locked/>
    <w:rsid w:val="00036482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036482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locked/>
    <w:rsid w:val="0003648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036482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rsid w:val="00E77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1375F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375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FB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4E90"/>
    <w:rPr>
      <w:rFonts w:ascii="Times New Roman" w:eastAsia="Times New Roman" w:hAnsi="Times New Roman"/>
      <w:sz w:val="24"/>
      <w:szCs w:val="24"/>
    </w:rPr>
  </w:style>
  <w:style w:type="paragraph" w:customStyle="1" w:styleId="xl402">
    <w:name w:val="xl402"/>
    <w:basedOn w:val="a"/>
    <w:rsid w:val="00FB4E9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">
    <w:name w:val="xl40"/>
    <w:basedOn w:val="a"/>
    <w:rsid w:val="00FB4E90"/>
    <w:pPr>
      <w:spacing w:before="100" w:after="100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8224-F69A-424E-8EC5-DD3EA4E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538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163</cp:revision>
  <cp:lastPrinted>2021-05-26T06:12:00Z</cp:lastPrinted>
  <dcterms:created xsi:type="dcterms:W3CDTF">2014-03-24T04:48:00Z</dcterms:created>
  <dcterms:modified xsi:type="dcterms:W3CDTF">2024-12-25T04:22:00Z</dcterms:modified>
</cp:coreProperties>
</file>